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6E" w:rsidRDefault="0076096E" w:rsidP="0076096E">
      <w:pPr>
        <w:spacing w:line="360" w:lineRule="auto"/>
        <w:jc w:val="center"/>
      </w:pPr>
      <w:r>
        <w:t xml:space="preserve">Перечень учебных предметов, курсов, дисциплин(модулей) по специальности </w:t>
      </w:r>
      <w:bookmarkStart w:id="0" w:name="_GoBack"/>
      <w:bookmarkEnd w:id="0"/>
      <w:r>
        <w:t>«</w:t>
      </w:r>
      <w:r>
        <w:t>Педагогика дополнительного образования</w:t>
      </w:r>
      <w:r>
        <w:t>»</w:t>
      </w:r>
    </w:p>
    <w:tbl>
      <w:tblPr>
        <w:tblpPr w:leftFromText="180" w:rightFromText="180" w:horzAnchor="margin" w:tblpX="-998" w:tblpY="825"/>
        <w:tblW w:w="11052" w:type="dxa"/>
        <w:tblLayout w:type="fixed"/>
        <w:tblLook w:val="04A0" w:firstRow="1" w:lastRow="0" w:firstColumn="1" w:lastColumn="0" w:noHBand="0" w:noVBand="1"/>
      </w:tblPr>
      <w:tblGrid>
        <w:gridCol w:w="1560"/>
        <w:gridCol w:w="9492"/>
      </w:tblGrid>
      <w:tr w:rsidR="0076096E" w:rsidRPr="00DE0013" w:rsidTr="00B606CD">
        <w:trPr>
          <w:trHeight w:val="30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ОБЩЕОБРАЗОВАТЕЛЬНЫЕ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01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Русский язык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02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Литература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03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История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04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Обществознание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05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География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06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Иностранный язык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07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Математика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08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Информатика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09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Физическая культура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10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ОБЖ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ОУД.11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Физика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12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Химия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13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Биология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ОУД 14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Индивидуальный проект</w:t>
            </w:r>
          </w:p>
        </w:tc>
      </w:tr>
      <w:tr w:rsidR="0076096E" w:rsidRPr="00DE0013" w:rsidTr="00B606CD">
        <w:trPr>
          <w:trHeight w:val="30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2-4 КУРС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СГ.01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История России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СГ.02</w:t>
            </w:r>
          </w:p>
        </w:tc>
        <w:tc>
          <w:tcPr>
            <w:tcW w:w="9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СГ.03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Безопасность жизнедеятельности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СГ.04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Физическая культура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СГ.05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Основы финансовой грамотности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Основы педагогики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Основы психологии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ОП.03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ОП.04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Русский язык и культура профессиональной коммуникации педагога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ОП.05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ОП.06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Проектная и исследовательская деятельность в профессиональной сфере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ОП.07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ОП.08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Педагогика дополнительного образования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ДПБ ОП.09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Разработка персонального сайта педагога для организации образовательного процесса в образовательных организациях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ДПБ ОП.10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Основы музыкальной грамоты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ПМ.01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Преподавание по дополнительным общеобразовательным программам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МДК.01.01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Подготовка педагога дополнительного образования к реализации дополнительной общеобразовательной программы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МДК.01.02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Общепедагогические основы преподавания по дополнительным общеобразовательным программам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ПМ.02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МДК.02.01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Программно-методическое обеспечение реализации дополнительного образования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МДК.02.02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Методические аспекты реализации дополнительных общеобразовательных программ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ПМ.03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Организационно-педагогическое обеспечение дополнительного образования детей и молодежи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МДК.03.01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МДК.03.02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jc w:val="center"/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ДМДК.03.03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Организация летнего отдыха и досуга детей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ПМ.04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b/>
                <w:sz w:val="20"/>
                <w:szCs w:val="20"/>
              </w:rPr>
            </w:pPr>
            <w:r w:rsidRPr="00DE0013">
              <w:rPr>
                <w:b/>
                <w:sz w:val="20"/>
                <w:szCs w:val="20"/>
              </w:rPr>
              <w:t>Организационно-педагогическое обеспечение по основным направлениям воспитания детей и молодежи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МДК.04.01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Воспитательная деятельность педагога</w:t>
            </w:r>
          </w:p>
        </w:tc>
      </w:tr>
      <w:tr w:rsidR="0076096E" w:rsidRPr="00DE0013" w:rsidTr="00B606C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МДК.04.02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096E" w:rsidRPr="00DE0013" w:rsidRDefault="0076096E" w:rsidP="00B606CD">
            <w:pPr>
              <w:rPr>
                <w:sz w:val="20"/>
                <w:szCs w:val="20"/>
              </w:rPr>
            </w:pPr>
            <w:r w:rsidRPr="00DE0013">
              <w:rPr>
                <w:sz w:val="20"/>
                <w:szCs w:val="20"/>
              </w:rPr>
              <w:t>Методические аспекты реализации воспитательной деятельности по основным направлениям воспитания</w:t>
            </w:r>
          </w:p>
        </w:tc>
      </w:tr>
    </w:tbl>
    <w:p w:rsidR="00F2431F" w:rsidRDefault="00F2431F" w:rsidP="00B606CD"/>
    <w:sectPr w:rsidR="00F2431F" w:rsidSect="00B606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6E"/>
    <w:rsid w:val="0076096E"/>
    <w:rsid w:val="00B606CD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BD97"/>
  <w15:chartTrackingRefBased/>
  <w15:docId w15:val="{0D7C5FF3-A297-469E-90D3-933A6198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6E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2024-11-01T09:00:00Z</dcterms:created>
  <dcterms:modified xsi:type="dcterms:W3CDTF">2024-11-01T10:03:00Z</dcterms:modified>
</cp:coreProperties>
</file>